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77879C" w14:textId="77777777" w:rsidR="00830E64" w:rsidRPr="00FC53A2" w:rsidRDefault="00830E64" w:rsidP="00830E64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62DE3BD" wp14:editId="79867DF5">
            <wp:extent cx="616585" cy="797560"/>
            <wp:effectExtent l="0" t="0" r="0" b="2540"/>
            <wp:docPr id="3" name="Рисунок 3" descr="et_gc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et_gco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585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9A1C73" w14:textId="77777777" w:rsidR="00830E64" w:rsidRPr="00FC53A2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СОБРАНИЕ ДЕПУТАТОВ</w:t>
      </w:r>
    </w:p>
    <w:p w14:paraId="6F424B21" w14:textId="77777777" w:rsidR="00830E64" w:rsidRPr="00FC53A2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ЕТКУЛЬСКОГО МУНИЦИПАЛЬНОГО РАЙОНА</w:t>
      </w:r>
    </w:p>
    <w:p w14:paraId="5D492BCB" w14:textId="77777777" w:rsidR="00830E64" w:rsidRPr="00FC53A2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шестого</w:t>
      </w:r>
      <w:r w:rsidRPr="00FC53A2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созыва</w:t>
      </w:r>
    </w:p>
    <w:p w14:paraId="5B21FFDC" w14:textId="77777777" w:rsidR="00830E64" w:rsidRPr="00FC53A2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FC53A2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830E64" w:rsidRPr="00FC53A2" w14:paraId="2F3C54DA" w14:textId="77777777" w:rsidTr="00D2295C">
        <w:trPr>
          <w:trHeight w:hRule="exact" w:val="80"/>
        </w:trPr>
        <w:tc>
          <w:tcPr>
            <w:tcW w:w="10260" w:type="dxa"/>
          </w:tcPr>
          <w:p w14:paraId="42617117" w14:textId="77777777" w:rsidR="00830E64" w:rsidRPr="00FC53A2" w:rsidRDefault="00830E64" w:rsidP="00D229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14:paraId="388FEC56" w14:textId="77777777" w:rsidR="00830E64" w:rsidRPr="00FC53A2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6A817A" w14:textId="3828FD49" w:rsidR="00830E64" w:rsidRPr="00FC53A2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29.06.2022 г.</w:t>
      </w:r>
      <w:r w:rsidRPr="00FC53A2">
        <w:rPr>
          <w:rFonts w:ascii="Times New Roman" w:eastAsia="Times New Roman" w:hAnsi="Times New Roman" w:cs="Times New Roman"/>
          <w:sz w:val="24"/>
          <w:szCs w:val="24"/>
          <w:lang w:eastAsia="ru-RU"/>
        </w:rPr>
        <w:t>_ №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</w:t>
      </w:r>
      <w:r w:rsidR="00B35EA6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323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</w:t>
      </w:r>
      <w:r w:rsidRPr="00FC53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</w:t>
      </w:r>
    </w:p>
    <w:p w14:paraId="04F5DDD2" w14:textId="77777777" w:rsidR="00830E64" w:rsidRPr="00D93926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39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с. Еткуль                                                                                                  </w:t>
      </w:r>
    </w:p>
    <w:p w14:paraId="674B731D" w14:textId="77777777" w:rsidR="00830E64" w:rsidRPr="008D4FAF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C17B8" w14:textId="0279F973" w:rsidR="00830E64" w:rsidRPr="008D4FAF" w:rsidRDefault="00B35EA6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9B17F7" wp14:editId="270B95AE">
                <wp:simplePos x="0" y="0"/>
                <wp:positionH relativeFrom="column">
                  <wp:posOffset>-53340</wp:posOffset>
                </wp:positionH>
                <wp:positionV relativeFrom="paragraph">
                  <wp:posOffset>194945</wp:posOffset>
                </wp:positionV>
                <wp:extent cx="3124200" cy="1123950"/>
                <wp:effectExtent l="0" t="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1239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F3313A" w14:textId="77777777" w:rsidR="00830E64" w:rsidRPr="008D4FAF" w:rsidRDefault="00830E64" w:rsidP="00830E64">
                            <w:pPr>
                              <w:spacing w:after="0" w:line="240" w:lineRule="auto"/>
                              <w:contextualSpacing/>
                              <w:rPr>
                                <w:sz w:val="28"/>
                                <w:szCs w:val="28"/>
                              </w:rPr>
                            </w:pP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ходе реализации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муниципальной программы «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Охрана окружающей среды в 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Еткульско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м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муниципально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м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район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>е</w:t>
                            </w:r>
                            <w:r w:rsidRPr="008D4FAF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»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9B17F7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-4.2pt;margin-top:15.35pt;width:246pt;height:8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" filled="f" stroked="f">
                <v:textbox>
                  <w:txbxContent>
                    <w:p w14:paraId="53F3313A" w14:textId="77777777" w:rsidR="00830E64" w:rsidRPr="008D4FAF" w:rsidRDefault="00830E64" w:rsidP="00830E64">
                      <w:pPr>
                        <w:spacing w:after="0" w:line="240" w:lineRule="auto"/>
                        <w:contextualSpacing/>
                        <w:rPr>
                          <w:sz w:val="28"/>
                          <w:szCs w:val="28"/>
                        </w:rPr>
                      </w:pP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ходе реализации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муниципальной программы «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Охрана окружающей среды в 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Еткульско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м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муниципально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м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район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>е</w:t>
                      </w:r>
                      <w:r w:rsidRPr="008D4FAF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» </w:t>
                      </w:r>
                    </w:p>
                  </w:txbxContent>
                </v:textbox>
              </v:shape>
            </w:pict>
          </mc:Fallback>
        </mc:AlternateContent>
      </w:r>
    </w:p>
    <w:p w14:paraId="1D76D52C" w14:textId="77777777" w:rsidR="00830E64" w:rsidRPr="008D4FAF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DCBEF7" w14:textId="77777777" w:rsidR="00830E64" w:rsidRPr="008D4FAF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96FC99" w14:textId="77777777" w:rsidR="00830E64" w:rsidRPr="008D4FAF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653E97" w14:textId="77777777" w:rsidR="00830E64" w:rsidRPr="008D4FAF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1F0BDC" w14:textId="77777777" w:rsidR="00830E64" w:rsidRPr="008D4FAF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16CB11" w14:textId="77777777" w:rsidR="00830E64" w:rsidRPr="008D4FAF" w:rsidRDefault="00830E64" w:rsidP="00830E6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C8D800" w14:textId="33DC4C8D" w:rsidR="00830E64" w:rsidRPr="008D4FAF" w:rsidRDefault="00830E64" w:rsidP="00B35EA6">
      <w:pPr>
        <w:spacing w:after="0" w:line="240" w:lineRule="auto"/>
        <w:ind w:firstLine="709"/>
        <w:contextualSpacing/>
        <w:jc w:val="both"/>
        <w:rPr>
          <w:sz w:val="28"/>
          <w:szCs w:val="28"/>
        </w:rPr>
      </w:pPr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Заслушав и обсудив информацию начальника отдела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хозяйства и экологии администрации </w:t>
      </w:r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Еткульского муниципального района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С.</w:t>
      </w:r>
      <w:r w:rsidR="00B35EA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Чечиль</w:t>
      </w:r>
      <w:proofErr w:type="spellEnd"/>
      <w:r w:rsidRPr="008D4F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 реализации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окружающей среды в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</w:p>
    <w:p w14:paraId="181342DB" w14:textId="77777777" w:rsidR="00830E64" w:rsidRDefault="00830E64" w:rsidP="00830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5F890A5" w14:textId="77777777" w:rsidR="00830E64" w:rsidRDefault="00830E64" w:rsidP="00830E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B14243F" w14:textId="77777777" w:rsidR="00830E64" w:rsidRPr="008D4FAF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СОБРАНИЕ ДЕПУТАТОВ ЕТКУЛЬСКОГО МУНИЦИПАЛЬНОГО РАЙОНА</w:t>
      </w:r>
    </w:p>
    <w:p w14:paraId="2EBF5E6D" w14:textId="77777777" w:rsidR="00830E64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14:paraId="7E9657C2" w14:textId="77777777" w:rsidR="00830E64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B19759" w14:textId="77777777" w:rsidR="00830E64" w:rsidRPr="008D4FAF" w:rsidRDefault="00830E64" w:rsidP="00830E6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082480" w14:textId="2571811C" w:rsidR="00830E64" w:rsidRPr="008D4FAF" w:rsidRDefault="00830E64" w:rsidP="00830E64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ходе реализации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программы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Охрана окружающей среды в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» принять к сведению.</w:t>
      </w:r>
    </w:p>
    <w:p w14:paraId="536CFCF1" w14:textId="77777777" w:rsidR="00830E64" w:rsidRDefault="00830E64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309D78" w14:textId="16BAB7F6" w:rsidR="00830E64" w:rsidRDefault="00830E64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301909" w14:textId="77777777" w:rsidR="00B35EA6" w:rsidRPr="008D4FAF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15C5A2" w14:textId="77777777" w:rsidR="00830E64" w:rsidRPr="008D4FAF" w:rsidRDefault="00830E64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14BA4CE" w14:textId="77777777" w:rsidR="00830E64" w:rsidRPr="008D4FAF" w:rsidRDefault="00830E64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Собрания депутатов </w:t>
      </w:r>
    </w:p>
    <w:p w14:paraId="0DFE3B38" w14:textId="6B0AC1D3" w:rsidR="00830E64" w:rsidRDefault="00830E64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Еткульского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="00B35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Н.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4FAF">
        <w:rPr>
          <w:rFonts w:ascii="Times New Roman" w:eastAsia="Times New Roman" w:hAnsi="Times New Roman" w:cs="Times New Roman"/>
          <w:sz w:val="28"/>
          <w:szCs w:val="28"/>
          <w:lang w:eastAsia="ru-RU"/>
        </w:rPr>
        <w:t>Н. Васильева</w:t>
      </w:r>
    </w:p>
    <w:p w14:paraId="6D3298A6" w14:textId="143D1862" w:rsidR="00830E64" w:rsidRDefault="00830E64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DD1E3A" w14:textId="6BDD5A81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E5F2FD" w14:textId="01A78B96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A2AB66" w14:textId="62961A7B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82CF64" w14:textId="3C5B044C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C0B0B4" w14:textId="1D479BBF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2EA442" w14:textId="1B6068D2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CA208E5" w14:textId="4F3C1368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14AEE" w14:textId="6864779B" w:rsidR="00B35EA6" w:rsidRDefault="00B35EA6" w:rsidP="00830E6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5418C9E" w14:textId="77777777" w:rsidR="00D41504" w:rsidRPr="00D41504" w:rsidRDefault="00D41504" w:rsidP="00D41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Информация </w:t>
      </w:r>
    </w:p>
    <w:p w14:paraId="3EBC3F6C" w14:textId="77777777" w:rsidR="00D41504" w:rsidRPr="00D41504" w:rsidRDefault="00D41504" w:rsidP="00D41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>о ходе реализации муниципальной программы «Охрана окружающей среды в Еткульском муниципальном районе»</w:t>
      </w:r>
    </w:p>
    <w:p w14:paraId="56D9EAA6" w14:textId="77777777" w:rsidR="00D41504" w:rsidRPr="00D41504" w:rsidRDefault="00D41504" w:rsidP="00D415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0BC909" w14:textId="0E8637D3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Муниципальная программа «Охрана окружающей среды в Еткульском муниципальном районе»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41504">
        <w:rPr>
          <w:rFonts w:ascii="Times New Roman" w:hAnsi="Times New Roman" w:cs="Times New Roman"/>
          <w:sz w:val="28"/>
          <w:szCs w:val="28"/>
        </w:rPr>
        <w:t xml:space="preserve"> Программа) утверждена постановлением администрации Еткульского муниципального района от17.12.2019 № 912в ред. постановления администрации Еткульского муниципального района от 25.03.2020 № 224 (с изменениями от 12.02.21 № 132, 31.03.21 № 247).</w:t>
      </w:r>
    </w:p>
    <w:p w14:paraId="3C2C12DF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Основные цели муниципальной программы:</w:t>
      </w:r>
    </w:p>
    <w:p w14:paraId="01DCBC20" w14:textId="77777777" w:rsidR="00D41504" w:rsidRPr="00D41504" w:rsidRDefault="00D41504" w:rsidP="00D4150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Улучшение экологической обстановки в районе, снижение уровня загрязнения окружающей среды, формирование экологически привлекательного имиджа района для комфортного проживания населения и развития туризма; </w:t>
      </w:r>
    </w:p>
    <w:p w14:paraId="0C29BEAB" w14:textId="77777777" w:rsidR="00D41504" w:rsidRPr="00D41504" w:rsidRDefault="00D41504" w:rsidP="00D4150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Сохранение природных систем, поддержание их целостности и жизнеобеспечивающих функций для устойчивого развития общества;</w:t>
      </w:r>
    </w:p>
    <w:p w14:paraId="38844B97" w14:textId="40941427" w:rsidR="00D41504" w:rsidRPr="00D41504" w:rsidRDefault="00D41504" w:rsidP="00D41504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 Привлечение внимания общественности к проблемам окружающей среды в Еткульском муниципальном районе, формирование экологической культуры населения;</w:t>
      </w:r>
    </w:p>
    <w:p w14:paraId="4654A36E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Обеспечение экологической безопасности, в том числе для защиты здоровья человека и окружающей среды от вредного воздействия твердых коммунальных отходов (ТКО).</w:t>
      </w:r>
    </w:p>
    <w:p w14:paraId="380E9DBC" w14:textId="77777777" w:rsidR="00D41504" w:rsidRPr="00D41504" w:rsidRDefault="00D41504" w:rsidP="00D415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Достижение программных целей обеспечивается посредством реализации следующих основных задач:</w:t>
      </w:r>
    </w:p>
    <w:p w14:paraId="23C608EB" w14:textId="77777777" w:rsidR="00D41504" w:rsidRPr="00D41504" w:rsidRDefault="00D41504" w:rsidP="00D41504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en-US"/>
        </w:rPr>
      </w:pPr>
      <w:r w:rsidRPr="00D41504">
        <w:rPr>
          <w:sz w:val="28"/>
          <w:szCs w:val="28"/>
          <w:lang w:eastAsia="en-US"/>
        </w:rPr>
        <w:t>Обеспечить контейнерный сбор ТКО;</w:t>
      </w:r>
    </w:p>
    <w:p w14:paraId="7F50EE1E" w14:textId="77777777" w:rsidR="00D41504" w:rsidRPr="00D41504" w:rsidRDefault="00D41504" w:rsidP="00D41504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en-US"/>
        </w:rPr>
      </w:pPr>
      <w:r w:rsidRPr="00D41504">
        <w:rPr>
          <w:sz w:val="28"/>
          <w:szCs w:val="28"/>
          <w:lang w:eastAsia="en-US"/>
        </w:rPr>
        <w:t>Обустроить контейнерные площадки;</w:t>
      </w:r>
    </w:p>
    <w:p w14:paraId="5ECBF16D" w14:textId="77777777" w:rsidR="00D41504" w:rsidRPr="00D41504" w:rsidRDefault="00D41504" w:rsidP="00D41504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en-US"/>
        </w:rPr>
      </w:pPr>
      <w:r w:rsidRPr="00D41504">
        <w:rPr>
          <w:sz w:val="28"/>
          <w:szCs w:val="28"/>
          <w:lang w:eastAsia="en-US"/>
        </w:rPr>
        <w:t>Проводить очистку водоохранной зоны водных объектов, оборудовать родники;</w:t>
      </w:r>
    </w:p>
    <w:p w14:paraId="50F9DE9A" w14:textId="77777777" w:rsidR="00D41504" w:rsidRPr="00D41504" w:rsidRDefault="00D41504" w:rsidP="00D41504">
      <w:pPr>
        <w:pStyle w:val="a6"/>
        <w:numPr>
          <w:ilvl w:val="0"/>
          <w:numId w:val="2"/>
        </w:numPr>
        <w:ind w:left="0" w:firstLine="709"/>
        <w:jc w:val="both"/>
        <w:rPr>
          <w:sz w:val="28"/>
          <w:szCs w:val="28"/>
          <w:lang w:eastAsia="en-US"/>
        </w:rPr>
      </w:pPr>
      <w:r w:rsidRPr="00D41504">
        <w:rPr>
          <w:sz w:val="28"/>
          <w:szCs w:val="28"/>
          <w:lang w:eastAsia="en-US"/>
        </w:rPr>
        <w:t>Рекультивировать несанкционированные свалки;</w:t>
      </w:r>
    </w:p>
    <w:p w14:paraId="1CDDAB64" w14:textId="77777777" w:rsidR="00D41504" w:rsidRPr="00D41504" w:rsidRDefault="00D41504" w:rsidP="00D41504">
      <w:pPr>
        <w:pStyle w:val="a6"/>
        <w:numPr>
          <w:ilvl w:val="0"/>
          <w:numId w:val="2"/>
        </w:numPr>
        <w:ind w:left="0" w:firstLine="709"/>
        <w:rPr>
          <w:sz w:val="28"/>
          <w:szCs w:val="28"/>
          <w:lang w:eastAsia="en-US"/>
        </w:rPr>
      </w:pPr>
      <w:r w:rsidRPr="00D41504">
        <w:rPr>
          <w:sz w:val="28"/>
          <w:szCs w:val="28"/>
          <w:lang w:eastAsia="en-US"/>
        </w:rPr>
        <w:t>Организовывать работы по распространению экологических знаний, формированию экологической культуры у населения и обеспечению района достоверной информацией о состоянии окружающей среды через местные СМИ.</w:t>
      </w:r>
    </w:p>
    <w:p w14:paraId="7F04CEF3" w14:textId="77777777" w:rsidR="00D41504" w:rsidRPr="00D41504" w:rsidRDefault="00D41504" w:rsidP="00D415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Решение указанных задач обеспечивается через систему мероприятий, предусмотренных в следующих подпрограммах: </w:t>
      </w:r>
    </w:p>
    <w:p w14:paraId="7684463F" w14:textId="77777777" w:rsidR="00D41504" w:rsidRPr="00D41504" w:rsidRDefault="00D41504" w:rsidP="00D41504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  <w:lang w:eastAsia="en-US"/>
        </w:rPr>
        <w:t>«Создание и содержание мест (площадок) накопления твердых коммунальных отходов на территории Еткульского муниципального района».</w:t>
      </w:r>
    </w:p>
    <w:p w14:paraId="4B87D666" w14:textId="77777777" w:rsidR="00D41504" w:rsidRPr="00D41504" w:rsidRDefault="00D41504" w:rsidP="00D41504">
      <w:pPr>
        <w:pStyle w:val="a6"/>
        <w:widowControl w:val="0"/>
        <w:numPr>
          <w:ilvl w:val="0"/>
          <w:numId w:val="3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  <w:lang w:eastAsia="en-US"/>
        </w:rPr>
        <w:t>«Природоохранные мероприятия на территории Еткульского муниципального района»</w:t>
      </w:r>
    </w:p>
    <w:p w14:paraId="3538D61B" w14:textId="3DCB39A0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Финансирование мероприятий программы в 2021 году осуществлялось за счет средств областного и местного бюджета с учетом целевого назначения и выполнения требований, предусмотренных положениями программы и составляло 4 725 932 руб., из них 3 475 990 руб. средства областного бюджета, 1 249 932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средства местного бюджета. Все средства были освоены на создание и обустройство контейнерных площадок, покупку контейнеров.</w:t>
      </w:r>
    </w:p>
    <w:p w14:paraId="607A957C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По подпрограмме «Создание и содержание мест (площадок) накопления твердых коммунальных отходов на территории Еткульского муниципального района» в 2021 году были  исполнены следующие мероприятия:</w:t>
      </w:r>
    </w:p>
    <w:p w14:paraId="59C5A16B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 xml:space="preserve">        - Создано 29 мест (площадок) ТКО:</w:t>
      </w:r>
    </w:p>
    <w:p w14:paraId="0DCE6AE1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lastRenderedPageBreak/>
        <w:t>Белоносовское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3 площадки,</w:t>
      </w:r>
    </w:p>
    <w:p w14:paraId="42E6E785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Еткульское с/п – 2 площадки,</w:t>
      </w:r>
    </w:p>
    <w:p w14:paraId="2F4CB27B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Каратабанское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5 площадок,</w:t>
      </w:r>
    </w:p>
    <w:p w14:paraId="2C67F85E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Бектышское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1 площадка,</w:t>
      </w:r>
    </w:p>
    <w:p w14:paraId="2BB00644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Коелгнское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6 площадок,</w:t>
      </w:r>
    </w:p>
    <w:p w14:paraId="1AED298F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Печенкинское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4 площадки,</w:t>
      </w:r>
    </w:p>
    <w:p w14:paraId="17601809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Еманжелинское с/п – 8 площадок</w:t>
      </w:r>
    </w:p>
    <w:p w14:paraId="5C86D6E0" w14:textId="0418F6F1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>-Обустроено  43 площадк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D41504">
        <w:rPr>
          <w:rFonts w:ascii="Times New Roman" w:hAnsi="Times New Roman" w:cs="Times New Roman"/>
          <w:b/>
          <w:sz w:val="28"/>
          <w:szCs w:val="28"/>
        </w:rPr>
        <w:t xml:space="preserve"> ТКО:</w:t>
      </w:r>
    </w:p>
    <w:p w14:paraId="3BEE45C3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Новобатуринское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2 площадки,</w:t>
      </w:r>
    </w:p>
    <w:p w14:paraId="3EF72361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Каратабанское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6 площадок,</w:t>
      </w:r>
    </w:p>
    <w:p w14:paraId="2A151C67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Коелгинское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19 площадок,</w:t>
      </w:r>
    </w:p>
    <w:p w14:paraId="06EF5EEF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Печенкинское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1 площадка,</w:t>
      </w:r>
    </w:p>
    <w:p w14:paraId="28199D30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Пискловское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4 площадки,</w:t>
      </w:r>
    </w:p>
    <w:p w14:paraId="79B01446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Еманжелинское с/п – 11 площадок</w:t>
      </w:r>
    </w:p>
    <w:p w14:paraId="7306B976" w14:textId="34A6D010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На эти цели потрачено 3 658 937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>, в т.ч. областной бюджет 3 475 990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>, местный бюджет 182 947 руб.</w:t>
      </w:r>
    </w:p>
    <w:p w14:paraId="6405E3C5" w14:textId="7F047F33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Администрацией Еткульского муниципального района закуплено 35 контейнеров для накопления ТКО, 20 шт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пятикубовых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и 15 штук объемом 1.1  куб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м. На эти цели потрачено 1 065 321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из местного бюджета.</w:t>
      </w:r>
    </w:p>
    <w:p w14:paraId="50FFD8CD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Повторно проведена полная повторная инвентаризация контейнерных площадок района, создан реестр контейнерных площадок с указанием параметров каждой площадки- наличие основания, ограждения, защиты от осадков, количества контейнеров.; сделана сверка с поселениями и с ЦКС (центром коммунального сервиса).</w:t>
      </w:r>
    </w:p>
    <w:p w14:paraId="022D2152" w14:textId="6A90CE3F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По подпрограмме «Природоохранные мероприятия на территории Еткульского муниципального района» в 2021 году из местного бюджета выделено 1674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на покупку инвентаря для уборки береговой полосы</w:t>
      </w:r>
    </w:p>
    <w:p w14:paraId="1863E909" w14:textId="3C2E9CBA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Финансирование в 2022 году муниципальной программы осуществляется за счет средств областного и местного бюджета с учетом целевого назначения и выполнения требований, предусмотренных положениями программы и составляет 2 138 905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>, в том числе 1 841 960 областной бюджет и 296 946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местный бюджет.</w:t>
      </w:r>
    </w:p>
    <w:p w14:paraId="4BEFB21F" w14:textId="65A84FAC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>Заключено</w:t>
      </w:r>
      <w:r w:rsidRPr="00D41504">
        <w:rPr>
          <w:rFonts w:ascii="Times New Roman" w:hAnsi="Times New Roman" w:cs="Times New Roman"/>
          <w:sz w:val="28"/>
          <w:szCs w:val="28"/>
        </w:rPr>
        <w:t xml:space="preserve"> соглашение с Министерством экологии на предоставление трансферта в 2022 году на строительство 7  и обустройство 25 площадок, выделены средства в размере 1 938 905 руб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( в том числе областной бюджет 1841 960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руб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>, местный бюджет - 96 945 руб.)</w:t>
      </w:r>
    </w:p>
    <w:p w14:paraId="4591346A" w14:textId="05056CE1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>Будет создано  :</w:t>
      </w:r>
    </w:p>
    <w:p w14:paraId="6E94A896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Еткульском с/п - 4 площадки;</w:t>
      </w:r>
    </w:p>
    <w:p w14:paraId="581479C7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Каратабанском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– 3 площадки</w:t>
      </w:r>
    </w:p>
    <w:p w14:paraId="2490A7BA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>Будет обустроено в:</w:t>
      </w:r>
    </w:p>
    <w:p w14:paraId="5C7F5BA4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Еманжелинском с/п 7 площадок;</w:t>
      </w:r>
    </w:p>
    <w:p w14:paraId="1CEB90F3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Коелгинском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14 площадок;</w:t>
      </w:r>
    </w:p>
    <w:p w14:paraId="1424831C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Новобатуринском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3 площадки;</w:t>
      </w:r>
    </w:p>
    <w:p w14:paraId="57C691ED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41504">
        <w:rPr>
          <w:rFonts w:ascii="Times New Roman" w:hAnsi="Times New Roman" w:cs="Times New Roman"/>
          <w:sz w:val="28"/>
          <w:szCs w:val="28"/>
        </w:rPr>
        <w:t>Селезянском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1 площадка.</w:t>
      </w:r>
    </w:p>
    <w:p w14:paraId="77D9193F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 Работы завершены в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Новобатуринском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 и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Селезянском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с/п., идет приемка в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Коелгинском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с/п.</w:t>
      </w:r>
    </w:p>
    <w:p w14:paraId="5EAA7228" w14:textId="7FBF95AA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На рекультивацию свалки</w:t>
      </w:r>
      <w:r w:rsidRPr="00D4150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Бектышском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 с/п выделено  200 000 руб</w:t>
      </w:r>
      <w:r w:rsidR="0019780F">
        <w:rPr>
          <w:rFonts w:ascii="Times New Roman" w:hAnsi="Times New Roman" w:cs="Times New Roman"/>
          <w:sz w:val="28"/>
          <w:szCs w:val="28"/>
        </w:rPr>
        <w:t>.</w:t>
      </w:r>
      <w:r w:rsidRPr="00D41504">
        <w:rPr>
          <w:rFonts w:ascii="Times New Roman" w:hAnsi="Times New Roman" w:cs="Times New Roman"/>
          <w:sz w:val="28"/>
          <w:szCs w:val="28"/>
        </w:rPr>
        <w:t xml:space="preserve"> из местного бюджета. Работы ведутся и будут выполнены 30 июня 2022 г.</w:t>
      </w:r>
    </w:p>
    <w:p w14:paraId="4BEA5481" w14:textId="61EBBCFE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b/>
          <w:sz w:val="28"/>
          <w:szCs w:val="28"/>
        </w:rPr>
        <w:t>Проводятся регулярные</w:t>
      </w:r>
      <w:r w:rsidRPr="00D41504">
        <w:rPr>
          <w:rFonts w:ascii="Times New Roman" w:hAnsi="Times New Roman" w:cs="Times New Roman"/>
          <w:sz w:val="28"/>
          <w:szCs w:val="28"/>
        </w:rPr>
        <w:t xml:space="preserve"> совещания с представителями ЦКС (центра ко</w:t>
      </w:r>
      <w:r w:rsidR="0019780F">
        <w:rPr>
          <w:rFonts w:ascii="Times New Roman" w:hAnsi="Times New Roman" w:cs="Times New Roman"/>
          <w:sz w:val="28"/>
          <w:szCs w:val="28"/>
        </w:rPr>
        <w:t>м</w:t>
      </w:r>
      <w:r w:rsidRPr="00D41504">
        <w:rPr>
          <w:rFonts w:ascii="Times New Roman" w:hAnsi="Times New Roman" w:cs="Times New Roman"/>
          <w:sz w:val="28"/>
          <w:szCs w:val="28"/>
        </w:rPr>
        <w:t>мунального сервиса</w:t>
      </w:r>
      <w:r w:rsidR="0019780F">
        <w:rPr>
          <w:rFonts w:ascii="Times New Roman" w:hAnsi="Times New Roman" w:cs="Times New Roman"/>
          <w:sz w:val="28"/>
          <w:szCs w:val="28"/>
        </w:rPr>
        <w:t xml:space="preserve"> </w:t>
      </w:r>
      <w:r w:rsidRPr="00D41504">
        <w:rPr>
          <w:rFonts w:ascii="Times New Roman" w:hAnsi="Times New Roman" w:cs="Times New Roman"/>
          <w:sz w:val="28"/>
          <w:szCs w:val="28"/>
        </w:rPr>
        <w:t xml:space="preserve">- регионального оператора на территории Челябинской области) </w:t>
      </w:r>
    </w:p>
    <w:p w14:paraId="77B8A8E2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 </w:t>
      </w:r>
      <w:r w:rsidRPr="00D41504">
        <w:rPr>
          <w:rFonts w:ascii="Times New Roman" w:hAnsi="Times New Roman" w:cs="Times New Roman"/>
          <w:b/>
          <w:sz w:val="28"/>
          <w:szCs w:val="28"/>
        </w:rPr>
        <w:t>Ведется чат</w:t>
      </w:r>
      <w:r w:rsidRPr="00D41504">
        <w:rPr>
          <w:rFonts w:ascii="Times New Roman" w:hAnsi="Times New Roman" w:cs="Times New Roman"/>
          <w:sz w:val="28"/>
          <w:szCs w:val="28"/>
        </w:rPr>
        <w:t>, в котором отрабатываем каждый случай срыва графика вывоза мусора в ручном режиме. По поступающей информации от поселений по переполненным контейнерам отправляем фото в ЦКС, он отрабатывает поступивший от нас сигнал и корректирует свой график и маршрут,  отчитывается фото.</w:t>
      </w:r>
    </w:p>
    <w:p w14:paraId="0233E602" w14:textId="77777777" w:rsidR="00D41504" w:rsidRPr="00D41504" w:rsidRDefault="00D41504" w:rsidP="00D41504">
      <w:pPr>
        <w:pStyle w:val="a6"/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</w:rPr>
        <w:t>Со своей стороны, мы также реагируем на сигналы ЦКС по срыву вывоза мусора по причине, не зависящей от подрядчика (строительный мусор в баках, захламленный подъезд к контейнерам), доводим информацию до глав поселений.</w:t>
      </w:r>
    </w:p>
    <w:p w14:paraId="1C0B909A" w14:textId="7A021F35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Вопросы по мусору вокруг площадок всегда присутствуют.</w:t>
      </w:r>
    </w:p>
    <w:p w14:paraId="02B72E6E" w14:textId="2BBE38E3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Уборка мусора вокруг контейнерных площадок (частный сектор) должна осуществляться администрациями сельских поселений (проводиться разъяснительная работа, установка аншлагов, в случае скопления мусора вывоз), т.к относится   к элементам благоустройства. Руководствуясь Федеральным законом от 06.10.2003 №131-ФЗ «Об общих принципах организации местного самоуправления в Российской Федерации», согласно  </w:t>
      </w:r>
      <w:r w:rsidRPr="00D41504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Статьи 14. Вопросы местного значения городского, сельского поселения,</w:t>
      </w:r>
      <w:r w:rsidRPr="00D41504">
        <w:rPr>
          <w:rFonts w:ascii="Times New Roman" w:hAnsi="Times New Roman" w:cs="Times New Roman"/>
          <w:sz w:val="28"/>
          <w:szCs w:val="28"/>
        </w:rPr>
        <w:t xml:space="preserve"> </w:t>
      </w:r>
      <w:r w:rsidRPr="00D41504">
        <w:rPr>
          <w:rFonts w:ascii="Times New Roman" w:hAnsi="Times New Roman" w:cs="Times New Roman"/>
          <w:b/>
          <w:sz w:val="28"/>
          <w:szCs w:val="28"/>
        </w:rPr>
        <w:t xml:space="preserve">пункта </w:t>
      </w:r>
      <w:r w:rsidRPr="00D4150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19</w:t>
      </w:r>
      <w:r w:rsidRPr="00D4150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«утверждение правил благоустройства территории поселения, осуществление контроля за их соблюдением, организация благоустройства территории поселения в соответствии с указанными правилами, а также организация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поселения»;</w:t>
      </w:r>
      <w:r w:rsidRPr="00D41504">
        <w:rPr>
          <w:rFonts w:ascii="Times New Roman" w:hAnsi="Times New Roman" w:cs="Times New Roman"/>
          <w:sz w:val="28"/>
          <w:szCs w:val="28"/>
        </w:rPr>
        <w:t xml:space="preserve"> - это полномочия поселения, что касается МКД- это Управляющие компании . Данный вид уборки в обязанности регионального оператора не входит.</w:t>
      </w:r>
    </w:p>
    <w:p w14:paraId="487CEB35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На данный момент ЦКС поводит замену металлических контейнеров объемом 0,75 м на пластиковые. В общем по району будет расставлено 210 контейнеров. Еткуль, Еманжелинка, Коелга перешли  на ежедневный вывоз мусора.</w:t>
      </w:r>
    </w:p>
    <w:p w14:paraId="3093CEC6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 xml:space="preserve">В районе проходили природоохранные мероприятия. Силами молодежного движения «Еткуль-территория молодости» систематически проводилась очистка водоохранной зоны озер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Шантропай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, Каратабан, Еткуль,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Селезян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D41504">
        <w:rPr>
          <w:rFonts w:ascii="Times New Roman" w:hAnsi="Times New Roman" w:cs="Times New Roman"/>
          <w:sz w:val="28"/>
          <w:szCs w:val="28"/>
        </w:rPr>
        <w:t>Боровушка</w:t>
      </w:r>
      <w:proofErr w:type="spellEnd"/>
      <w:r w:rsidRPr="00D41504">
        <w:rPr>
          <w:rFonts w:ascii="Times New Roman" w:hAnsi="Times New Roman" w:cs="Times New Roman"/>
          <w:sz w:val="28"/>
          <w:szCs w:val="28"/>
        </w:rPr>
        <w:t>, Круглое, в 2022 году очищено береговой линии 8 км.</w:t>
      </w:r>
    </w:p>
    <w:p w14:paraId="317052EE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Отделом проведена работа по систематизации информация о несанкционированных свалках. На территории района находятся восемь крупных несанкционированных свалок, подлежащих ликвидации. Для ликвидации свалок необходимо финансирование, которое возможно получить в виде субсидии, для этого необходимо:</w:t>
      </w:r>
    </w:p>
    <w:p w14:paraId="3D2A3580" w14:textId="77777777" w:rsidR="00D41504" w:rsidRPr="00D41504" w:rsidRDefault="00D41504" w:rsidP="00D41504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</w:rPr>
        <w:t>оформить в собственность земельный участок под свалкой, семь свалок оформлены в собственность</w:t>
      </w:r>
    </w:p>
    <w:p w14:paraId="17533C74" w14:textId="77777777" w:rsidR="00D41504" w:rsidRPr="00D41504" w:rsidRDefault="00D41504" w:rsidP="00D41504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перевод земли  в земли промышленности, шесть свалок переведены </w:t>
      </w:r>
    </w:p>
    <w:p w14:paraId="6F42F685" w14:textId="77777777" w:rsidR="00D41504" w:rsidRPr="00D41504" w:rsidRDefault="00D41504" w:rsidP="00D41504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включить в реестр объектов накопленного вреда, семь свалок включены </w:t>
      </w:r>
    </w:p>
    <w:p w14:paraId="6B2CF89C" w14:textId="77777777" w:rsidR="0019780F" w:rsidRDefault="00D41504" w:rsidP="0019780F">
      <w:pPr>
        <w:pStyle w:val="a6"/>
        <w:numPr>
          <w:ilvl w:val="0"/>
          <w:numId w:val="4"/>
        </w:numPr>
        <w:ind w:left="0" w:firstLine="709"/>
        <w:jc w:val="both"/>
        <w:rPr>
          <w:sz w:val="28"/>
          <w:szCs w:val="28"/>
        </w:rPr>
      </w:pPr>
      <w:r w:rsidRPr="00D41504">
        <w:rPr>
          <w:sz w:val="28"/>
          <w:szCs w:val="28"/>
        </w:rPr>
        <w:t>изготовить проектно-сметную документацию и пройти госэкспертизу</w:t>
      </w:r>
      <w:r w:rsidRPr="0019780F">
        <w:rPr>
          <w:sz w:val="28"/>
          <w:szCs w:val="28"/>
        </w:rPr>
        <w:t xml:space="preserve">.         </w:t>
      </w:r>
    </w:p>
    <w:p w14:paraId="2B88BF80" w14:textId="11184573" w:rsidR="00D41504" w:rsidRPr="0019780F" w:rsidRDefault="00D41504" w:rsidP="0019780F">
      <w:pPr>
        <w:pStyle w:val="a6"/>
        <w:ind w:left="0" w:firstLine="709"/>
        <w:jc w:val="both"/>
        <w:rPr>
          <w:sz w:val="28"/>
          <w:szCs w:val="28"/>
        </w:rPr>
      </w:pPr>
      <w:r w:rsidRPr="0019780F">
        <w:rPr>
          <w:sz w:val="28"/>
          <w:szCs w:val="28"/>
        </w:rPr>
        <w:t>Следующим шагом является подготовка документов на получение субсидии на изготовление проектно-сметной документации, подача заявки – до 1 марта 2023 года, далее на субсидию на рекультивацию свалок.</w:t>
      </w:r>
    </w:p>
    <w:p w14:paraId="38275C34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lastRenderedPageBreak/>
        <w:t>В рамках формирования экологической культуры населения в 2022 году публиковались заметки в газете «искра» по экологическим проблемам, проводились мероприятия о необходимости раздельного сбора мусора, на базе краеведческого музея и библиотеки проводились лекции, эко-уроки, эко-конкурсы.</w:t>
      </w:r>
    </w:p>
    <w:p w14:paraId="59091466" w14:textId="77777777" w:rsidR="00D41504" w:rsidRPr="00D41504" w:rsidRDefault="00D41504" w:rsidP="00D415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1504">
        <w:rPr>
          <w:rFonts w:ascii="Times New Roman" w:hAnsi="Times New Roman" w:cs="Times New Roman"/>
          <w:sz w:val="28"/>
          <w:szCs w:val="28"/>
        </w:rPr>
        <w:t>В рамках оказания поддержки садоводческим некоммерческим товариществам в Минсельхоз Челябинской области направлен пакет документов для получения субсидии на реконструкцию водоснабжения  СНТ «Уралец».</w:t>
      </w:r>
    </w:p>
    <w:p w14:paraId="4C608145" w14:textId="305C5E83" w:rsidR="00D41504" w:rsidRPr="00D41504" w:rsidRDefault="00D41504" w:rsidP="00D41504">
      <w:pPr>
        <w:pStyle w:val="a5"/>
        <w:ind w:firstLine="709"/>
        <w:jc w:val="both"/>
        <w:rPr>
          <w:sz w:val="28"/>
          <w:szCs w:val="28"/>
        </w:rPr>
      </w:pPr>
      <w:r w:rsidRPr="00D41504">
        <w:rPr>
          <w:sz w:val="28"/>
          <w:szCs w:val="28"/>
        </w:rPr>
        <w:t>Большинство мероприятий программы, запланированных на 2021 год, исполнены, целевые показатели достигли своих плановых значений,</w:t>
      </w:r>
      <w:r w:rsidR="0019780F">
        <w:rPr>
          <w:sz w:val="28"/>
          <w:szCs w:val="28"/>
        </w:rPr>
        <w:t xml:space="preserve"> </w:t>
      </w:r>
      <w:r w:rsidRPr="00D41504">
        <w:rPr>
          <w:sz w:val="28"/>
          <w:szCs w:val="28"/>
        </w:rPr>
        <w:t>рейтинг эффективности реализации программы в 2021 году составляет 8,85 баллов из 10 возможных, что свидетельствует о высокой эффективности программы.</w:t>
      </w:r>
    </w:p>
    <w:p w14:paraId="2D4C0358" w14:textId="62A29D9B" w:rsidR="00D41504" w:rsidRDefault="00D41504" w:rsidP="00D41504">
      <w:pPr>
        <w:pStyle w:val="a5"/>
        <w:jc w:val="both"/>
        <w:rPr>
          <w:sz w:val="28"/>
          <w:szCs w:val="28"/>
        </w:rPr>
      </w:pPr>
    </w:p>
    <w:p w14:paraId="1385313B" w14:textId="77777777" w:rsidR="0019780F" w:rsidRPr="00D41504" w:rsidRDefault="0019780F" w:rsidP="00D41504">
      <w:pPr>
        <w:pStyle w:val="a5"/>
        <w:jc w:val="both"/>
        <w:rPr>
          <w:sz w:val="28"/>
          <w:szCs w:val="28"/>
        </w:rPr>
      </w:pPr>
    </w:p>
    <w:p w14:paraId="5EEE5868" w14:textId="77777777" w:rsidR="0019780F" w:rsidRDefault="00D41504" w:rsidP="00D41504">
      <w:pPr>
        <w:pStyle w:val="a5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Начальник отдела сельского хозяйства </w:t>
      </w:r>
    </w:p>
    <w:p w14:paraId="381F6D73" w14:textId="78C273C1" w:rsidR="00D41504" w:rsidRPr="00D41504" w:rsidRDefault="00D41504" w:rsidP="00D41504">
      <w:pPr>
        <w:pStyle w:val="a5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и экологии администрации Еткульского </w:t>
      </w:r>
    </w:p>
    <w:p w14:paraId="28B6948B" w14:textId="19F15860" w:rsidR="00D41504" w:rsidRPr="00D41504" w:rsidRDefault="00D41504" w:rsidP="00D41504">
      <w:pPr>
        <w:pStyle w:val="a5"/>
        <w:jc w:val="both"/>
        <w:rPr>
          <w:sz w:val="28"/>
          <w:szCs w:val="28"/>
        </w:rPr>
      </w:pPr>
      <w:r w:rsidRPr="00D41504">
        <w:rPr>
          <w:sz w:val="28"/>
          <w:szCs w:val="28"/>
        </w:rPr>
        <w:t xml:space="preserve">муниципального района                                            </w:t>
      </w:r>
      <w:r w:rsidR="0019780F">
        <w:rPr>
          <w:sz w:val="28"/>
          <w:szCs w:val="28"/>
        </w:rPr>
        <w:t xml:space="preserve">                                </w:t>
      </w:r>
      <w:r w:rsidRPr="00D41504">
        <w:rPr>
          <w:sz w:val="28"/>
          <w:szCs w:val="28"/>
        </w:rPr>
        <w:t xml:space="preserve">        </w:t>
      </w:r>
      <w:r w:rsidR="0019780F">
        <w:rPr>
          <w:sz w:val="28"/>
          <w:szCs w:val="28"/>
        </w:rPr>
        <w:t xml:space="preserve">С. Н. </w:t>
      </w:r>
      <w:proofErr w:type="spellStart"/>
      <w:r w:rsidRPr="00D41504">
        <w:rPr>
          <w:sz w:val="28"/>
          <w:szCs w:val="28"/>
        </w:rPr>
        <w:t>Чечиль</w:t>
      </w:r>
      <w:proofErr w:type="spellEnd"/>
    </w:p>
    <w:p w14:paraId="7F6D6212" w14:textId="77777777" w:rsidR="00D41504" w:rsidRPr="00D41504" w:rsidRDefault="00D41504" w:rsidP="00D41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14D6BC4" w14:textId="77777777" w:rsidR="00B35EA6" w:rsidRPr="00D41504" w:rsidRDefault="00B35EA6" w:rsidP="00D4150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917192E" w14:textId="77777777" w:rsidR="00F77DD8" w:rsidRPr="00D41504" w:rsidRDefault="00F77DD8" w:rsidP="00D415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77DD8" w:rsidRPr="00D41504" w:rsidSect="00B35EA6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E1D6B"/>
    <w:multiLevelType w:val="hybridMultilevel"/>
    <w:tmpl w:val="4F0AA658"/>
    <w:lvl w:ilvl="0" w:tplc="108C39B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80D17C3"/>
    <w:multiLevelType w:val="hybridMultilevel"/>
    <w:tmpl w:val="1DFE1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921662"/>
    <w:multiLevelType w:val="multilevel"/>
    <w:tmpl w:val="426A2F94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  <w:lvl w:ilvl="1" w:tentative="1">
      <w:start w:val="1"/>
      <w:numFmt w:val="decimal"/>
      <w:lvlText w:val="%2."/>
      <w:lvlJc w:val="left"/>
      <w:pPr>
        <w:tabs>
          <w:tab w:val="num" w:pos="2072"/>
        </w:tabs>
        <w:ind w:left="2072" w:hanging="360"/>
      </w:pPr>
    </w:lvl>
    <w:lvl w:ilvl="2" w:tentative="1">
      <w:start w:val="1"/>
      <w:numFmt w:val="decimal"/>
      <w:lvlText w:val="%3."/>
      <w:lvlJc w:val="left"/>
      <w:pPr>
        <w:tabs>
          <w:tab w:val="num" w:pos="2792"/>
        </w:tabs>
        <w:ind w:left="2792" w:hanging="360"/>
      </w:pPr>
    </w:lvl>
    <w:lvl w:ilvl="3" w:tentative="1">
      <w:start w:val="1"/>
      <w:numFmt w:val="decimal"/>
      <w:lvlText w:val="%4."/>
      <w:lvlJc w:val="left"/>
      <w:pPr>
        <w:tabs>
          <w:tab w:val="num" w:pos="3512"/>
        </w:tabs>
        <w:ind w:left="3512" w:hanging="360"/>
      </w:pPr>
    </w:lvl>
    <w:lvl w:ilvl="4" w:tentative="1">
      <w:start w:val="1"/>
      <w:numFmt w:val="decimal"/>
      <w:lvlText w:val="%5."/>
      <w:lvlJc w:val="left"/>
      <w:pPr>
        <w:tabs>
          <w:tab w:val="num" w:pos="4232"/>
        </w:tabs>
        <w:ind w:left="4232" w:hanging="360"/>
      </w:pPr>
    </w:lvl>
    <w:lvl w:ilvl="5" w:tentative="1">
      <w:start w:val="1"/>
      <w:numFmt w:val="decimal"/>
      <w:lvlText w:val="%6."/>
      <w:lvlJc w:val="left"/>
      <w:pPr>
        <w:tabs>
          <w:tab w:val="num" w:pos="4952"/>
        </w:tabs>
        <w:ind w:left="4952" w:hanging="360"/>
      </w:pPr>
    </w:lvl>
    <w:lvl w:ilvl="6" w:tentative="1">
      <w:start w:val="1"/>
      <w:numFmt w:val="decimal"/>
      <w:lvlText w:val="%7."/>
      <w:lvlJc w:val="left"/>
      <w:pPr>
        <w:tabs>
          <w:tab w:val="num" w:pos="5672"/>
        </w:tabs>
        <w:ind w:left="5672" w:hanging="360"/>
      </w:pPr>
    </w:lvl>
    <w:lvl w:ilvl="7" w:tentative="1">
      <w:start w:val="1"/>
      <w:numFmt w:val="decimal"/>
      <w:lvlText w:val="%8."/>
      <w:lvlJc w:val="left"/>
      <w:pPr>
        <w:tabs>
          <w:tab w:val="num" w:pos="6392"/>
        </w:tabs>
        <w:ind w:left="6392" w:hanging="360"/>
      </w:pPr>
    </w:lvl>
    <w:lvl w:ilvl="8" w:tentative="1">
      <w:start w:val="1"/>
      <w:numFmt w:val="decimal"/>
      <w:lvlText w:val="%9."/>
      <w:lvlJc w:val="left"/>
      <w:pPr>
        <w:tabs>
          <w:tab w:val="num" w:pos="7112"/>
        </w:tabs>
        <w:ind w:left="7112" w:hanging="360"/>
      </w:pPr>
    </w:lvl>
  </w:abstractNum>
  <w:abstractNum w:abstractNumId="3" w15:restartNumberingAfterBreak="0">
    <w:nsid w:val="6B1564D1"/>
    <w:multiLevelType w:val="hybridMultilevel"/>
    <w:tmpl w:val="7CECCF40"/>
    <w:lvl w:ilvl="0" w:tplc="7DAA498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576205478">
    <w:abstractNumId w:val="2"/>
  </w:num>
  <w:num w:numId="2" w16cid:durableId="1305937759">
    <w:abstractNumId w:val="1"/>
  </w:num>
  <w:num w:numId="3" w16cid:durableId="1723214624">
    <w:abstractNumId w:val="3"/>
  </w:num>
  <w:num w:numId="4" w16cid:durableId="760178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64"/>
    <w:rsid w:val="0019780F"/>
    <w:rsid w:val="00830E64"/>
    <w:rsid w:val="009F53F4"/>
    <w:rsid w:val="00B35EA6"/>
    <w:rsid w:val="00D41504"/>
    <w:rsid w:val="00F77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755C9BC"/>
  <w15:docId w15:val="{DA8B858B-05DF-4DC4-AFAA-CD5760A5D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0E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0E6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D415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415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E35E4-9C53-47CD-A0DC-3FB68F0A4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1457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Павлушова</cp:lastModifiedBy>
  <cp:revision>3</cp:revision>
  <dcterms:created xsi:type="dcterms:W3CDTF">2022-06-28T10:29:00Z</dcterms:created>
  <dcterms:modified xsi:type="dcterms:W3CDTF">2022-06-28T10:34:00Z</dcterms:modified>
</cp:coreProperties>
</file>